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0A3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زکریا اخلاقی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گلی که عالم از او تازه بود، پرپر شد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یگانه کوکب باغ وجود، پرپر شد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شب شهادت زهرا علی به خود می‌گفت: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گل محمدی من چه زود پرپر شد!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خزان چه کرد که در چشم اشکبار علی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تمام گلشن غیب و شهود، پرپر شد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به باغ حسن کدام آفتاب ناب، افسرد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که در مدار افق هر چه بود، پرپر شد؟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برای تسلیت اهل باغ آمده بود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شقایقی که به صحرا کبود، پرپر شد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نشان ز پاکی روح لطیف فاطمه داشت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بنفشه ای که سحر در سجود، پرپر شد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ز فیض صحبت او رنگ و بوی عزت داشت</w:t>
      </w:r>
    </w:p>
    <w:p w:rsidR="005D0A33" w:rsidRPr="005D0A33" w:rsidRDefault="005D0A33" w:rsidP="005D0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0A33">
        <w:rPr>
          <w:rFonts w:ascii="Tahoma" w:eastAsia="Times New Roman" w:hAnsi="Tahoma" w:cs="Tahoma"/>
          <w:sz w:val="20"/>
          <w:szCs w:val="20"/>
          <w:rtl/>
          <w:lang w:bidi="ar-SA"/>
        </w:rPr>
        <w:t>گلی که تشنه میان دو رود پرپر شد</w:t>
      </w:r>
    </w:p>
    <w:p w:rsidR="005D0A33" w:rsidRDefault="005D0A33" w:rsidP="005D0A33">
      <w:pPr>
        <w:rPr>
          <w:rFonts w:hint="cs"/>
        </w:rPr>
      </w:pPr>
    </w:p>
    <w:p w:rsidR="00FC63C8" w:rsidRPr="005D0A33" w:rsidRDefault="00FC63C8" w:rsidP="005D0A33"/>
    <w:sectPr w:rsidR="00FC63C8" w:rsidRPr="005D0A3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5D0A3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C022E"/>
    <w:rsid w:val="005D0A33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>Novin Pendar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2013-11-23T11:27:00Z</dcterms:created>
  <dcterms:modified xsi:type="dcterms:W3CDTF">2013-11-23T11:28:00Z</dcterms:modified>
</cp:coreProperties>
</file>